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18" w:rsidRPr="00F73705" w:rsidRDefault="00F73705" w:rsidP="00F73705">
      <w:pPr>
        <w:pStyle w:val="a5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F73705">
        <w:rPr>
          <w:rFonts w:ascii="仿宋" w:eastAsia="仿宋" w:hAnsi="仿宋" w:hint="eastAsia"/>
          <w:b/>
          <w:sz w:val="36"/>
          <w:szCs w:val="36"/>
        </w:rPr>
        <w:t>关于差旅费报销单填写的注意事项</w:t>
      </w:r>
    </w:p>
    <w:p w:rsidR="00086618" w:rsidRDefault="00086618" w:rsidP="00086618">
      <w:pPr>
        <w:pStyle w:val="a5"/>
        <w:ind w:firstLineChars="200" w:firstLine="580"/>
      </w:pPr>
      <w:r>
        <w:rPr>
          <w:rFonts w:ascii="仿宋" w:eastAsia="仿宋" w:hAnsi="仿宋" w:hint="eastAsia"/>
          <w:sz w:val="29"/>
          <w:szCs w:val="29"/>
        </w:rPr>
        <w:t>根据</w:t>
      </w:r>
      <w:r w:rsidR="00273EAD" w:rsidRPr="00273EAD">
        <w:rPr>
          <w:rFonts w:ascii="仿宋" w:eastAsia="仿宋" w:hAnsi="仿宋" w:hint="eastAsia"/>
          <w:sz w:val="29"/>
          <w:szCs w:val="29"/>
        </w:rPr>
        <w:t>学校津工大[2016]54号《天津工业大学差旅费管理办法》</w:t>
      </w:r>
      <w:r w:rsidR="00273EAD">
        <w:rPr>
          <w:rFonts w:ascii="仿宋" w:eastAsia="仿宋" w:hAnsi="仿宋" w:hint="eastAsia"/>
          <w:sz w:val="29"/>
          <w:szCs w:val="29"/>
        </w:rPr>
        <w:t>文件</w:t>
      </w:r>
      <w:r>
        <w:rPr>
          <w:rFonts w:ascii="仿宋" w:eastAsia="仿宋" w:hAnsi="仿宋" w:hint="eastAsia"/>
          <w:sz w:val="29"/>
          <w:szCs w:val="29"/>
        </w:rPr>
        <w:t>，为方便老师们报销，财务处设计了内置公式的自助填写差旅费报销单，报销单可在财务处主页下载专区内下载，老师们根据要报销的内容在计 算机上填写后自动计算出各项补助金额，填写完成打印后连同票据一起到财务处报销。下面就报销单上具体项目进行解释如下：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1、公出及公回日期</w:t>
      </w:r>
    </w:p>
    <w:p w:rsidR="00086618" w:rsidRDefault="00086618" w:rsidP="00086618">
      <w:pPr>
        <w:pStyle w:val="a5"/>
        <w:ind w:left="240"/>
      </w:pPr>
      <w:r>
        <w:rPr>
          <w:rFonts w:ascii="仿宋" w:eastAsia="仿宋" w:hAnsi="仿宋" w:hint="eastAsia"/>
          <w:sz w:val="29"/>
          <w:szCs w:val="29"/>
        </w:rPr>
        <w:t>（1）根据差旅票据填写本次差旅出发及返回日期。</w:t>
      </w:r>
    </w:p>
    <w:p w:rsidR="00086618" w:rsidRDefault="00086618" w:rsidP="00086618">
      <w:pPr>
        <w:pStyle w:val="a5"/>
        <w:ind w:left="240"/>
      </w:pPr>
      <w:r>
        <w:rPr>
          <w:rFonts w:ascii="仿宋" w:eastAsia="仿宋" w:hAnsi="仿宋" w:hint="eastAsia"/>
          <w:sz w:val="29"/>
          <w:szCs w:val="29"/>
        </w:rPr>
        <w:t>（2）团队多人出差，出发回程日期不同，填写最早出发日期及最晚返回日期。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2、出差人数、天数</w:t>
      </w:r>
    </w:p>
    <w:p w:rsidR="00086618" w:rsidRDefault="00086618" w:rsidP="00086618">
      <w:pPr>
        <w:pStyle w:val="a5"/>
        <w:ind w:left="240"/>
      </w:pPr>
      <w:r>
        <w:rPr>
          <w:rFonts w:ascii="仿宋" w:eastAsia="仿宋" w:hAnsi="仿宋" w:hint="eastAsia"/>
          <w:sz w:val="29"/>
          <w:szCs w:val="29"/>
        </w:rPr>
        <w:t>（1）出差天数按照差旅票据上实际差旅日期计算，返回日期减出发日期加1，如3月20日出发，3月24日返回，则出差天数为24-20+1=5天。</w:t>
      </w:r>
    </w:p>
    <w:p w:rsidR="00086618" w:rsidRDefault="00086618" w:rsidP="00086618">
      <w:pPr>
        <w:pStyle w:val="a5"/>
        <w:ind w:left="240"/>
      </w:pPr>
      <w:r>
        <w:rPr>
          <w:rFonts w:ascii="仿宋" w:eastAsia="仿宋" w:hAnsi="仿宋" w:hint="eastAsia"/>
          <w:sz w:val="29"/>
          <w:szCs w:val="29"/>
        </w:rPr>
        <w:t>（2）多人共同出差，可填制在一张差旅费报销单上，如其中人员出发及回程时间不同，可分行填写。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3、目的地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lastRenderedPageBreak/>
        <w:t>点击该表格栏，用下拉菜单选择出差实际目的地。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4、飞机、火车、长途车及住宿</w:t>
      </w:r>
    </w:p>
    <w:p w:rsidR="00086618" w:rsidRDefault="00086618" w:rsidP="00086618">
      <w:pPr>
        <w:pStyle w:val="a5"/>
        <w:ind w:firstLine="555"/>
      </w:pPr>
      <w:r>
        <w:rPr>
          <w:rFonts w:ascii="仿宋" w:eastAsia="仿宋" w:hAnsi="仿宋" w:hint="eastAsia"/>
          <w:sz w:val="29"/>
          <w:szCs w:val="29"/>
        </w:rPr>
        <w:t>分栏填写机票、火车票、长途汽车票、住宿费金额。出差需严格按照差旅费办法中规定的乘坐交通工具及住宿标准执行，超出部分自行承担。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5、市内交通、伙食</w:t>
      </w:r>
    </w:p>
    <w:p w:rsidR="00086618" w:rsidRDefault="00086618" w:rsidP="00086618">
      <w:pPr>
        <w:pStyle w:val="a5"/>
        <w:ind w:firstLine="555"/>
      </w:pPr>
      <w:r>
        <w:rPr>
          <w:rFonts w:ascii="仿宋" w:eastAsia="仿宋" w:hAnsi="仿宋" w:hint="eastAsia"/>
          <w:sz w:val="29"/>
          <w:szCs w:val="29"/>
        </w:rPr>
        <w:t>市内交通及伙食根据老师填写的人数和天数由内置公式自动计算，标准为市内交通80元/人/天，伙食100元/人/天（西藏、青海、新疆，伙食120元/人/天）；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6、其他栏</w:t>
      </w:r>
    </w:p>
    <w:p w:rsidR="00086618" w:rsidRDefault="00086618" w:rsidP="00086618">
      <w:pPr>
        <w:pStyle w:val="a5"/>
        <w:ind w:firstLine="555"/>
      </w:pPr>
      <w:r>
        <w:rPr>
          <w:rFonts w:ascii="仿宋" w:eastAsia="仿宋" w:hAnsi="仿宋" w:hint="eastAsia"/>
          <w:sz w:val="29"/>
          <w:szCs w:val="29"/>
        </w:rPr>
        <w:t>填写交通保险、会务费（报销会务费需携带会议通知）、退票费、订票费等金额合计数；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7、其它注意事项：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（1）缴纳会议费或会务费，会议期间没有补助，可申领在途期间补助。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（2）如申领交通补助，出差期间打车票不再报销。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（3）无住宿费票，只能申领出发及返程两天补助。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lastRenderedPageBreak/>
        <w:t>（4）学生进行项目调研出差如申领补助（仅限科研报销），需项目负责人出具调研情况说明（另附纸张说明，项目负责人签字），并打印空白差旅费报销单手工填制，标准为职工差旅补助减半执行。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（5）天津市区县（塘沽、汉沽、大港、武清、静海、蓟县、宝坻、宁河）出差，不发放补助，相关费用实报实销。</w:t>
      </w:r>
    </w:p>
    <w:p w:rsidR="00086618" w:rsidRDefault="00086618" w:rsidP="00086618">
      <w:pPr>
        <w:pStyle w:val="a5"/>
      </w:pPr>
      <w:r>
        <w:rPr>
          <w:rFonts w:ascii="仿宋" w:eastAsia="仿宋" w:hAnsi="仿宋" w:hint="eastAsia"/>
          <w:sz w:val="29"/>
          <w:szCs w:val="29"/>
        </w:rPr>
        <w:t>（6）具体差旅费报销规定参照</w:t>
      </w:r>
      <w:r w:rsidR="00273EAD" w:rsidRPr="00273EAD">
        <w:rPr>
          <w:rFonts w:ascii="仿宋" w:eastAsia="仿宋" w:hAnsi="仿宋" w:hint="eastAsia"/>
          <w:sz w:val="29"/>
          <w:szCs w:val="29"/>
        </w:rPr>
        <w:t>津工大[2016]54号《天津工业大学差旅费管理办法》</w:t>
      </w:r>
      <w:r>
        <w:rPr>
          <w:rFonts w:ascii="仿宋" w:eastAsia="仿宋" w:hAnsi="仿宋" w:hint="eastAsia"/>
          <w:sz w:val="29"/>
          <w:szCs w:val="29"/>
        </w:rPr>
        <w:t>执行（文件可在网络办公下载或财务处网页校内制度一栏下载）。</w:t>
      </w:r>
    </w:p>
    <w:p w:rsidR="00086618" w:rsidRDefault="00086618" w:rsidP="00086618">
      <w:pPr>
        <w:pStyle w:val="a5"/>
      </w:pPr>
    </w:p>
    <w:p w:rsidR="00086618" w:rsidRDefault="00086618" w:rsidP="00086618">
      <w:pPr>
        <w:pStyle w:val="a5"/>
      </w:pPr>
    </w:p>
    <w:p w:rsidR="00086618" w:rsidRDefault="00086618" w:rsidP="00086618">
      <w:pPr>
        <w:pStyle w:val="a5"/>
        <w:ind w:firstLine="5595"/>
      </w:pPr>
      <w:r>
        <w:rPr>
          <w:rFonts w:ascii="仿宋" w:eastAsia="仿宋" w:hAnsi="仿宋" w:hint="eastAsia"/>
          <w:sz w:val="29"/>
          <w:szCs w:val="29"/>
        </w:rPr>
        <w:t>财务处</w:t>
      </w:r>
    </w:p>
    <w:p w:rsidR="008758F8" w:rsidRDefault="008758F8"/>
    <w:sectPr w:rsidR="008758F8" w:rsidSect="00E04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86" w:rsidRDefault="00C24986" w:rsidP="00086618">
      <w:r>
        <w:separator/>
      </w:r>
    </w:p>
  </w:endnote>
  <w:endnote w:type="continuationSeparator" w:id="1">
    <w:p w:rsidR="00C24986" w:rsidRDefault="00C24986" w:rsidP="0008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86" w:rsidRDefault="00C24986" w:rsidP="00086618">
      <w:r>
        <w:separator/>
      </w:r>
    </w:p>
  </w:footnote>
  <w:footnote w:type="continuationSeparator" w:id="1">
    <w:p w:rsidR="00C24986" w:rsidRDefault="00C24986" w:rsidP="0008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618"/>
    <w:rsid w:val="00086618"/>
    <w:rsid w:val="00273EAD"/>
    <w:rsid w:val="008758F8"/>
    <w:rsid w:val="009F4D16"/>
    <w:rsid w:val="00AA51A8"/>
    <w:rsid w:val="00C24986"/>
    <w:rsid w:val="00E04891"/>
    <w:rsid w:val="00F7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6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6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6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6</cp:revision>
  <dcterms:created xsi:type="dcterms:W3CDTF">2015-11-26T08:19:00Z</dcterms:created>
  <dcterms:modified xsi:type="dcterms:W3CDTF">2017-03-08T07:03:00Z</dcterms:modified>
</cp:coreProperties>
</file>